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8F06" w14:textId="77777777" w:rsidR="00693375" w:rsidRDefault="00CA6417">
      <w:pPr>
        <w:tabs>
          <w:tab w:val="left" w:pos="5040"/>
        </w:tabs>
        <w:jc w:val="center"/>
        <w:rPr>
          <w:b/>
          <w:sz w:val="32"/>
        </w:rPr>
      </w:pPr>
      <w:r>
        <w:rPr>
          <w:b/>
          <w:sz w:val="32"/>
        </w:rPr>
        <w:drawing>
          <wp:anchor distT="0" distB="0" distL="114300" distR="114300" simplePos="0" relativeHeight="251656704" behindDoc="0" locked="0" layoutInCell="0" allowOverlap="1" wp14:anchorId="592C86A6" wp14:editId="1C366812">
            <wp:simplePos x="0" y="0"/>
            <wp:positionH relativeFrom="column">
              <wp:posOffset>0</wp:posOffset>
            </wp:positionH>
            <wp:positionV relativeFrom="paragraph">
              <wp:posOffset>0</wp:posOffset>
            </wp:positionV>
            <wp:extent cx="1231900" cy="1220470"/>
            <wp:effectExtent l="0" t="0" r="0" b="0"/>
            <wp:wrapSquare wrapText="bothSides"/>
            <wp:docPr id="4" name="Picture 4" descr="Randy'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ndy's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375">
        <w:rPr>
          <w:b/>
          <w:sz w:val="32"/>
        </w:rPr>
        <w:t>California Mathematics Council,</w:t>
      </w:r>
    </w:p>
    <w:p w14:paraId="3F9093A0" w14:textId="77777777" w:rsidR="00693375" w:rsidRDefault="00693375">
      <w:pPr>
        <w:tabs>
          <w:tab w:val="left" w:pos="5040"/>
        </w:tabs>
        <w:jc w:val="center"/>
        <w:rPr>
          <w:b/>
          <w:sz w:val="32"/>
        </w:rPr>
      </w:pPr>
      <w:r>
        <w:rPr>
          <w:b/>
          <w:sz w:val="32"/>
        </w:rPr>
        <w:t>Community Colleges</w:t>
      </w:r>
    </w:p>
    <w:p w14:paraId="287C2EAD" w14:textId="77777777" w:rsidR="00693375" w:rsidRDefault="00693375">
      <w:pPr>
        <w:tabs>
          <w:tab w:val="left" w:pos="5040"/>
        </w:tabs>
        <w:jc w:val="center"/>
        <w:rPr>
          <w:b/>
          <w:sz w:val="28"/>
        </w:rPr>
      </w:pPr>
    </w:p>
    <w:p w14:paraId="3F177C9D" w14:textId="77777777" w:rsidR="00693375" w:rsidRDefault="00693375">
      <w:pPr>
        <w:tabs>
          <w:tab w:val="left" w:pos="5040"/>
        </w:tabs>
        <w:rPr>
          <w:sz w:val="20"/>
        </w:rPr>
      </w:pPr>
    </w:p>
    <w:p w14:paraId="03145DBE" w14:textId="0C787012" w:rsidR="00693375" w:rsidRDefault="00693375">
      <w:pPr>
        <w:pBdr>
          <w:top w:val="single" w:sz="12" w:space="0" w:color="auto"/>
          <w:bottom w:val="single" w:sz="12" w:space="0" w:color="auto"/>
        </w:pBdr>
        <w:tabs>
          <w:tab w:val="left" w:pos="5040"/>
        </w:tabs>
        <w:rPr>
          <w:sz w:val="8"/>
        </w:rPr>
      </w:pPr>
    </w:p>
    <w:p w14:paraId="3F5CF92C" w14:textId="64C8980B" w:rsidR="00693375" w:rsidRDefault="00693375">
      <w:pPr>
        <w:pBdr>
          <w:top w:val="single" w:sz="12" w:space="0" w:color="auto"/>
          <w:bottom w:val="single" w:sz="12" w:space="0" w:color="auto"/>
        </w:pBdr>
        <w:tabs>
          <w:tab w:val="left" w:pos="360"/>
        </w:tabs>
        <w:rPr>
          <w:sz w:val="20"/>
        </w:rPr>
      </w:pPr>
      <w:r>
        <w:rPr>
          <w:sz w:val="20"/>
        </w:rPr>
        <w:tab/>
      </w:r>
      <w:r>
        <w:rPr>
          <w:sz w:val="20"/>
        </w:rPr>
        <w:tab/>
      </w:r>
      <w:r>
        <w:rPr>
          <w:sz w:val="20"/>
        </w:rPr>
        <w:tab/>
      </w:r>
      <w:r>
        <w:rPr>
          <w:sz w:val="20"/>
        </w:rPr>
        <w:tab/>
      </w:r>
      <w:r>
        <w:rPr>
          <w:sz w:val="20"/>
        </w:rPr>
        <w:tab/>
      </w:r>
    </w:p>
    <w:p w14:paraId="6CCFDAD6" w14:textId="6263F5BF" w:rsidR="00693375" w:rsidRDefault="00693375">
      <w:pPr>
        <w:tabs>
          <w:tab w:val="left" w:pos="5040"/>
        </w:tabs>
      </w:pPr>
    </w:p>
    <w:p w14:paraId="6E5CAC68" w14:textId="77777777" w:rsidR="00D02480" w:rsidRDefault="00D02480" w:rsidP="00D02480">
      <w:pPr>
        <w:pStyle w:val="NormalWeb"/>
        <w:spacing w:before="240" w:beforeAutospacing="0" w:after="0" w:afterAutospacing="0" w:line="276" w:lineRule="auto"/>
      </w:pPr>
      <w:r>
        <w:rPr>
          <w:color w:val="000000"/>
        </w:rPr>
        <w:t xml:space="preserve">Dear </w:t>
      </w:r>
      <w:proofErr w:type="gramStart"/>
      <w:r>
        <w:rPr>
          <w:color w:val="000000"/>
        </w:rPr>
        <w:t>CMC</w:t>
      </w:r>
      <w:proofErr w:type="gramEnd"/>
      <w:r>
        <w:rPr>
          <w:color w:val="000000"/>
        </w:rPr>
        <w:t>³ members, </w:t>
      </w:r>
    </w:p>
    <w:p w14:paraId="744EF283" w14:textId="77777777" w:rsidR="00D02480" w:rsidRDefault="00D02480" w:rsidP="00D02480">
      <w:pPr>
        <w:pStyle w:val="NormalWeb"/>
        <w:spacing w:before="240" w:beforeAutospacing="0" w:after="0" w:afterAutospacing="0" w:line="276" w:lineRule="auto"/>
      </w:pPr>
      <w:r>
        <w:rPr>
          <w:color w:val="000000"/>
        </w:rPr>
        <w:t xml:space="preserve">Like many of you, we have deep concerns about the new piece of legislation </w:t>
      </w:r>
      <w:hyperlink r:id="rId8" w:history="1">
        <w:r>
          <w:rPr>
            <w:rStyle w:val="Hyperlink"/>
            <w:color w:val="1155CC"/>
          </w:rPr>
          <w:t>AB1705 (Irwin).</w:t>
        </w:r>
      </w:hyperlink>
      <w:r>
        <w:rPr>
          <w:color w:val="000000"/>
        </w:rPr>
        <w:t xml:space="preserve"> This bill will have severe negative impacts for the students at our colleges. The proposed legislation doubles down on the more restrictive aspects of AB705, by requiring that colleges eliminate both below transfer level (BTL) placements and enrollments by Fall 2023. The bill presents a “one size fits all” solution to a complex and possibly unsolvable problem. The data that is presented in support of this legislation is incomplete and based on averages, which does not account for the vast diversity of the students we serve not only on a particular college campus, but from college to college. It is too soon to pass additional legislation given that we cannot know the full effect of AB705 after such a short time, especially during this pandemic.</w:t>
      </w:r>
    </w:p>
    <w:p w14:paraId="13BA789D" w14:textId="77777777" w:rsidR="00D02480" w:rsidRDefault="00D02480" w:rsidP="00D02480">
      <w:pPr>
        <w:pStyle w:val="NormalWeb"/>
        <w:spacing w:before="240" w:beforeAutospacing="0" w:after="0" w:afterAutospacing="0" w:line="276" w:lineRule="auto"/>
      </w:pPr>
      <w:r>
        <w:rPr>
          <w:color w:val="000000"/>
        </w:rPr>
        <w:t>The Board of CMC</w:t>
      </w:r>
      <w:r>
        <w:rPr>
          <w:color w:val="000000"/>
          <w:vertAlign w:val="superscript"/>
        </w:rPr>
        <w:t>3</w:t>
      </w:r>
      <w:r>
        <w:rPr>
          <w:color w:val="000000"/>
        </w:rPr>
        <w:t xml:space="preserve"> is taking a position against AB1705 for the following reasons:</w:t>
      </w:r>
    </w:p>
    <w:p w14:paraId="73B1DD99" w14:textId="77777777" w:rsidR="00D02480" w:rsidRDefault="00D02480" w:rsidP="00D02480">
      <w:pPr>
        <w:pStyle w:val="NormalWeb"/>
        <w:numPr>
          <w:ilvl w:val="0"/>
          <w:numId w:val="2"/>
        </w:numPr>
        <w:spacing w:before="240" w:beforeAutospacing="0" w:after="0" w:afterAutospacing="0" w:line="276" w:lineRule="auto"/>
        <w:textAlignment w:val="baseline"/>
        <w:rPr>
          <w:color w:val="000000"/>
        </w:rPr>
      </w:pPr>
      <w:r>
        <w:rPr>
          <w:color w:val="000000"/>
        </w:rPr>
        <w:t xml:space="preserve">The </w:t>
      </w:r>
      <w:hyperlink r:id="rId9" w:history="1">
        <w:r>
          <w:rPr>
            <w:rStyle w:val="Hyperlink"/>
            <w:color w:val="000000"/>
          </w:rPr>
          <w:t>California Community College Mission</w:t>
        </w:r>
      </w:hyperlink>
      <w:r>
        <w:rPr>
          <w:color w:val="000000"/>
        </w:rPr>
        <w:t xml:space="preserve"> as provided in the California Education Code is about supporting students in their educational and career goals, not taking away the very choices they need to achieve these goals successfully.</w:t>
      </w:r>
    </w:p>
    <w:p w14:paraId="098F2A20" w14:textId="77777777" w:rsidR="00D02480" w:rsidRDefault="00D02480" w:rsidP="00D02480">
      <w:pPr>
        <w:pStyle w:val="NormalWeb"/>
        <w:numPr>
          <w:ilvl w:val="0"/>
          <w:numId w:val="2"/>
        </w:numPr>
        <w:spacing w:before="0" w:beforeAutospacing="0" w:after="0" w:afterAutospacing="0" w:line="276" w:lineRule="auto"/>
        <w:textAlignment w:val="baseline"/>
        <w:rPr>
          <w:color w:val="000000"/>
        </w:rPr>
      </w:pPr>
      <w:r>
        <w:rPr>
          <w:color w:val="000000"/>
        </w:rPr>
        <w:t xml:space="preserve">This legislation will jeopardize financial aid for many students, putting large amounts of pressure on students to pass high unit transfer-level math courses. </w:t>
      </w:r>
      <w:proofErr w:type="gramStart"/>
      <w:r>
        <w:rPr>
          <w:color w:val="000000"/>
        </w:rPr>
        <w:t>In the event that</w:t>
      </w:r>
      <w:proofErr w:type="gramEnd"/>
      <w:r>
        <w:rPr>
          <w:color w:val="000000"/>
        </w:rPr>
        <w:t xml:space="preserve"> a college decides to offer non-credit remedial math courses, financial aid does not cover the cost of those courses. Students are then taking additional units in addition to those required for financial aid, which decreases the time they </w:t>
      </w:r>
      <w:proofErr w:type="gramStart"/>
      <w:r>
        <w:rPr>
          <w:color w:val="000000"/>
        </w:rPr>
        <w:t>have to</w:t>
      </w:r>
      <w:proofErr w:type="gramEnd"/>
      <w:r>
        <w:rPr>
          <w:color w:val="000000"/>
        </w:rPr>
        <w:t xml:space="preserve"> spend on each class.  This, in turn, could jeopardize financial aid if students do not pass </w:t>
      </w:r>
      <w:proofErr w:type="gramStart"/>
      <w:r>
        <w:rPr>
          <w:color w:val="000000"/>
        </w:rPr>
        <w:t>all of</w:t>
      </w:r>
      <w:proofErr w:type="gramEnd"/>
      <w:r>
        <w:rPr>
          <w:color w:val="000000"/>
        </w:rPr>
        <w:t xml:space="preserve"> their classes.</w:t>
      </w:r>
    </w:p>
    <w:p w14:paraId="544FC4B2" w14:textId="77777777" w:rsidR="00D02480" w:rsidRDefault="00D02480" w:rsidP="00D02480">
      <w:pPr>
        <w:pStyle w:val="NormalWeb"/>
        <w:numPr>
          <w:ilvl w:val="0"/>
          <w:numId w:val="2"/>
        </w:numPr>
        <w:spacing w:before="0" w:beforeAutospacing="0" w:after="0" w:afterAutospacing="0" w:line="276" w:lineRule="auto"/>
        <w:textAlignment w:val="baseline"/>
        <w:rPr>
          <w:color w:val="000000"/>
        </w:rPr>
      </w:pPr>
      <w:r>
        <w:rPr>
          <w:color w:val="000000"/>
        </w:rPr>
        <w:t>This legislation effectively raises the Community College graduation requirement from Intermediate Algebra or a similarly rigorous Liberal Arts math class to a transfer level math class, potentially putting students who are pursuing a career technical field, such as Fire Science or Nursing, among many others at a grave disadvantage. </w:t>
      </w:r>
    </w:p>
    <w:p w14:paraId="1339CDEA" w14:textId="77777777" w:rsidR="00D02480" w:rsidRDefault="00D02480" w:rsidP="00D02480">
      <w:pPr>
        <w:pStyle w:val="NormalWeb"/>
        <w:numPr>
          <w:ilvl w:val="0"/>
          <w:numId w:val="2"/>
        </w:numPr>
        <w:spacing w:before="0" w:beforeAutospacing="0" w:after="0" w:afterAutospacing="0" w:line="276" w:lineRule="auto"/>
        <w:textAlignment w:val="baseline"/>
        <w:rPr>
          <w:color w:val="000000"/>
        </w:rPr>
      </w:pPr>
      <w:r>
        <w:rPr>
          <w:color w:val="000000"/>
        </w:rPr>
        <w:t>The State of California high school graduation requirement for Math is Algebra 1.   Therefore, students who have not completed Algebra 2 in High School, or students returning after a long break, are at a disadvantage when entering college.</w:t>
      </w:r>
    </w:p>
    <w:p w14:paraId="2B9D370B" w14:textId="77777777" w:rsidR="00D02480" w:rsidRDefault="00D02480" w:rsidP="00D02480">
      <w:pPr>
        <w:pStyle w:val="NormalWeb"/>
        <w:numPr>
          <w:ilvl w:val="0"/>
          <w:numId w:val="2"/>
        </w:numPr>
        <w:spacing w:before="0" w:beforeAutospacing="0" w:after="0" w:afterAutospacing="0" w:line="276" w:lineRule="auto"/>
        <w:textAlignment w:val="baseline"/>
        <w:rPr>
          <w:color w:val="000000"/>
        </w:rPr>
      </w:pPr>
      <w:r>
        <w:rPr>
          <w:color w:val="000000"/>
        </w:rPr>
        <w:t>There is little emphasis placed on students from equity populations who wish to pursue a degree in Business, Science, Technology, Engineering, and Math disciplines (BSTEM). There is no opportunity for these students to go back and build a solid foundation in Mathematics which they will need to be successful in courses such as Calculus and Physics.</w:t>
      </w:r>
    </w:p>
    <w:p w14:paraId="49555AD7" w14:textId="77777777" w:rsidR="00D02480" w:rsidRDefault="00D02480" w:rsidP="00D02480">
      <w:pPr>
        <w:pStyle w:val="NormalWeb"/>
        <w:numPr>
          <w:ilvl w:val="0"/>
          <w:numId w:val="2"/>
        </w:numPr>
        <w:spacing w:before="0" w:beforeAutospacing="0" w:after="0" w:afterAutospacing="0" w:line="276" w:lineRule="auto"/>
        <w:textAlignment w:val="baseline"/>
        <w:rPr>
          <w:color w:val="000000"/>
        </w:rPr>
      </w:pPr>
      <w:r>
        <w:rPr>
          <w:color w:val="000000"/>
        </w:rPr>
        <w:t>In its current form, AB1705 sends a negative message about Career Technical Education (CTE) by stating that the students whose goals do not include transfer must be informed that their coursework does not count towards a baccalaureate degree.</w:t>
      </w:r>
    </w:p>
    <w:p w14:paraId="6A8ACCA2" w14:textId="77777777" w:rsidR="00D02480" w:rsidRDefault="00D02480" w:rsidP="00D02480">
      <w:pPr>
        <w:pStyle w:val="NormalWeb"/>
        <w:numPr>
          <w:ilvl w:val="0"/>
          <w:numId w:val="2"/>
        </w:numPr>
        <w:spacing w:before="0" w:beforeAutospacing="0" w:after="0" w:afterAutospacing="0" w:line="276" w:lineRule="auto"/>
        <w:textAlignment w:val="baseline"/>
        <w:rPr>
          <w:color w:val="000000"/>
        </w:rPr>
      </w:pPr>
      <w:r>
        <w:rPr>
          <w:color w:val="000000"/>
        </w:rPr>
        <w:lastRenderedPageBreak/>
        <w:t>Mathematics faculty in community colleges across the state should have local control to offer the classes that best meet the needs and demands of their unique communities and student populations.</w:t>
      </w:r>
    </w:p>
    <w:p w14:paraId="69D95D95" w14:textId="77777777" w:rsidR="00D02480" w:rsidRDefault="00D02480" w:rsidP="00D02480">
      <w:pPr>
        <w:pStyle w:val="NormalWeb"/>
        <w:spacing w:before="240" w:beforeAutospacing="0" w:after="0" w:afterAutospacing="0" w:line="276" w:lineRule="auto"/>
      </w:pPr>
      <w:r>
        <w:rPr>
          <w:color w:val="000000"/>
        </w:rPr>
        <w:t>If you’d like to join us, here are some things you can do.</w:t>
      </w:r>
    </w:p>
    <w:p w14:paraId="52E80B33" w14:textId="77777777" w:rsidR="00D02480" w:rsidRDefault="00D02480" w:rsidP="00D02480">
      <w:pPr>
        <w:pStyle w:val="NormalWeb"/>
        <w:numPr>
          <w:ilvl w:val="0"/>
          <w:numId w:val="3"/>
        </w:numPr>
        <w:spacing w:before="240" w:beforeAutospacing="0" w:after="0" w:afterAutospacing="0" w:line="276" w:lineRule="auto"/>
        <w:textAlignment w:val="baseline"/>
        <w:rPr>
          <w:color w:val="000000"/>
        </w:rPr>
      </w:pPr>
      <w:r>
        <w:rPr>
          <w:color w:val="000000"/>
        </w:rPr>
        <w:t xml:space="preserve">Reach out to </w:t>
      </w:r>
      <w:hyperlink r:id="rId10" w:history="1">
        <w:r>
          <w:rPr>
            <w:rStyle w:val="Hyperlink"/>
            <w:color w:val="1155CC"/>
          </w:rPr>
          <w:t>your Assemblymember</w:t>
        </w:r>
      </w:hyperlink>
      <w:r>
        <w:rPr>
          <w:color w:val="000000"/>
        </w:rPr>
        <w:t xml:space="preserve"> and members of the </w:t>
      </w:r>
      <w:hyperlink r:id="rId11" w:history="1">
        <w:r>
          <w:rPr>
            <w:rStyle w:val="Hyperlink"/>
            <w:color w:val="1155CC"/>
          </w:rPr>
          <w:t xml:space="preserve">California Assembly </w:t>
        </w:r>
        <w:proofErr w:type="spellStart"/>
        <w:r>
          <w:rPr>
            <w:rStyle w:val="Hyperlink"/>
            <w:color w:val="1155CC"/>
          </w:rPr>
          <w:t>HigherEd</w:t>
        </w:r>
        <w:proofErr w:type="spellEnd"/>
        <w:r>
          <w:rPr>
            <w:rStyle w:val="Hyperlink"/>
            <w:color w:val="1155CC"/>
          </w:rPr>
          <w:t xml:space="preserve"> Committee</w:t>
        </w:r>
      </w:hyperlink>
      <w:r>
        <w:rPr>
          <w:color w:val="000000"/>
        </w:rPr>
        <w:t>, including the bill’s author, Assemblymember Irwin to let them know about your concerns with this bill</w:t>
      </w:r>
    </w:p>
    <w:p w14:paraId="2B0276D9" w14:textId="77777777" w:rsidR="00D02480" w:rsidRDefault="00D02480" w:rsidP="00D02480">
      <w:pPr>
        <w:pStyle w:val="NormalWeb"/>
        <w:numPr>
          <w:ilvl w:val="0"/>
          <w:numId w:val="3"/>
        </w:numPr>
        <w:spacing w:before="0" w:beforeAutospacing="0" w:after="0" w:afterAutospacing="0" w:line="276" w:lineRule="auto"/>
        <w:textAlignment w:val="baseline"/>
        <w:rPr>
          <w:color w:val="000000"/>
        </w:rPr>
      </w:pPr>
      <w:r>
        <w:rPr>
          <w:color w:val="000000"/>
        </w:rPr>
        <w:t xml:space="preserve">Reach out to the Executive Committees of </w:t>
      </w:r>
      <w:hyperlink r:id="rId12" w:history="1">
        <w:r>
          <w:rPr>
            <w:rStyle w:val="Hyperlink"/>
            <w:color w:val="1155CC"/>
          </w:rPr>
          <w:t>ASCCC</w:t>
        </w:r>
      </w:hyperlink>
      <w:r>
        <w:rPr>
          <w:color w:val="000000"/>
        </w:rPr>
        <w:t xml:space="preserve"> and </w:t>
      </w:r>
      <w:hyperlink r:id="rId13" w:history="1">
        <w:r>
          <w:rPr>
            <w:rStyle w:val="Hyperlink"/>
            <w:color w:val="1155CC"/>
          </w:rPr>
          <w:t>FACCC</w:t>
        </w:r>
      </w:hyperlink>
      <w:r>
        <w:rPr>
          <w:color w:val="000000"/>
        </w:rPr>
        <w:t xml:space="preserve"> to let them know that you are concerned with this bill.</w:t>
      </w:r>
    </w:p>
    <w:p w14:paraId="18963C13" w14:textId="77777777" w:rsidR="00D02480" w:rsidRDefault="00D02480" w:rsidP="00D02480">
      <w:pPr>
        <w:pStyle w:val="NormalWeb"/>
        <w:numPr>
          <w:ilvl w:val="0"/>
          <w:numId w:val="3"/>
        </w:numPr>
        <w:spacing w:before="0" w:beforeAutospacing="0" w:after="0" w:afterAutospacing="0" w:line="276" w:lineRule="auto"/>
        <w:textAlignment w:val="baseline"/>
        <w:rPr>
          <w:color w:val="000000"/>
        </w:rPr>
      </w:pPr>
      <w:r>
        <w:rPr>
          <w:color w:val="000000"/>
        </w:rPr>
        <w:t>Reach out to student groups in your own colleges, your campus newspaper, as well as members of your community.</w:t>
      </w:r>
    </w:p>
    <w:p w14:paraId="568B6531" w14:textId="77777777" w:rsidR="00D02480" w:rsidRDefault="00D02480" w:rsidP="00D02480">
      <w:pPr>
        <w:tabs>
          <w:tab w:val="left" w:pos="5040"/>
        </w:tabs>
        <w:spacing w:line="276" w:lineRule="auto"/>
      </w:pPr>
    </w:p>
    <w:p w14:paraId="3CB5DCCC" w14:textId="77777777" w:rsidR="00D02480" w:rsidRDefault="00D02480" w:rsidP="00D02480">
      <w:pPr>
        <w:tabs>
          <w:tab w:val="left" w:pos="5040"/>
        </w:tabs>
        <w:spacing w:line="276" w:lineRule="auto"/>
      </w:pPr>
    </w:p>
    <w:p w14:paraId="27E44957" w14:textId="77777777" w:rsidR="00D02480" w:rsidRDefault="00D02480" w:rsidP="00D02480">
      <w:pPr>
        <w:tabs>
          <w:tab w:val="left" w:pos="5040"/>
        </w:tabs>
        <w:spacing w:line="276" w:lineRule="auto"/>
      </w:pPr>
      <w:r>
        <w:t>On behalf of the CMC</w:t>
      </w:r>
      <w:r>
        <w:rPr>
          <w:vertAlign w:val="superscript"/>
        </w:rPr>
        <w:t>3</w:t>
      </w:r>
      <w:r>
        <w:t xml:space="preserve"> Board,</w:t>
      </w:r>
    </w:p>
    <w:p w14:paraId="7BDE502A" w14:textId="154E8CA8" w:rsidR="00D02480" w:rsidRDefault="00D02480" w:rsidP="00D02480">
      <w:pPr>
        <w:tabs>
          <w:tab w:val="left" w:pos="5040"/>
        </w:tabs>
        <w:spacing w:line="276" w:lineRule="auto"/>
      </w:pPr>
    </w:p>
    <w:p w14:paraId="0176C9A0" w14:textId="77777777" w:rsidR="00D02480" w:rsidRDefault="00D02480" w:rsidP="00D02480">
      <w:pPr>
        <w:tabs>
          <w:tab w:val="left" w:pos="5040"/>
        </w:tabs>
        <w:spacing w:line="276" w:lineRule="auto"/>
      </w:pPr>
    </w:p>
    <w:p w14:paraId="1AB658FD" w14:textId="77777777" w:rsidR="00D02480" w:rsidRDefault="00D02480" w:rsidP="00D02480">
      <w:pPr>
        <w:tabs>
          <w:tab w:val="left" w:pos="5040"/>
        </w:tabs>
        <w:spacing w:line="276" w:lineRule="auto"/>
      </w:pPr>
      <w:r>
        <w:t>James Sullivan (Sierra College)</w:t>
      </w:r>
    </w:p>
    <w:p w14:paraId="6080B3F4" w14:textId="77777777" w:rsidR="00D02480" w:rsidRDefault="00D02480" w:rsidP="00D02480">
      <w:pPr>
        <w:tabs>
          <w:tab w:val="left" w:pos="5040"/>
        </w:tabs>
        <w:spacing w:after="120" w:line="276" w:lineRule="auto"/>
      </w:pPr>
      <w:r>
        <w:t>CMC</w:t>
      </w:r>
      <w:r>
        <w:rPr>
          <w:vertAlign w:val="superscript"/>
        </w:rPr>
        <w:t>3</w:t>
      </w:r>
      <w:r>
        <w:t xml:space="preserve"> President</w:t>
      </w:r>
    </w:p>
    <w:p w14:paraId="448493DF" w14:textId="77777777" w:rsidR="00D02480" w:rsidRDefault="00D02480" w:rsidP="00D02480">
      <w:pPr>
        <w:tabs>
          <w:tab w:val="left" w:pos="5040"/>
        </w:tabs>
        <w:spacing w:line="276" w:lineRule="auto"/>
      </w:pPr>
      <w:r>
        <w:t>Cortney Schultz (Santa Rosa Junior College)</w:t>
      </w:r>
    </w:p>
    <w:p w14:paraId="2D29B1FF" w14:textId="77777777" w:rsidR="00D02480" w:rsidRDefault="00D02480" w:rsidP="00D02480">
      <w:pPr>
        <w:tabs>
          <w:tab w:val="left" w:pos="5040"/>
        </w:tabs>
        <w:spacing w:after="120" w:line="276" w:lineRule="auto"/>
      </w:pPr>
      <w:r>
        <w:t>CMC</w:t>
      </w:r>
      <w:r>
        <w:rPr>
          <w:vertAlign w:val="superscript"/>
        </w:rPr>
        <w:t>3</w:t>
      </w:r>
      <w:r>
        <w:t xml:space="preserve"> President-Elect</w:t>
      </w:r>
    </w:p>
    <w:p w14:paraId="339E5143" w14:textId="77777777" w:rsidR="00D02480" w:rsidRDefault="00D02480" w:rsidP="00D02480">
      <w:pPr>
        <w:tabs>
          <w:tab w:val="left" w:pos="5040"/>
        </w:tabs>
        <w:spacing w:line="276" w:lineRule="auto"/>
      </w:pPr>
      <w:r>
        <w:t>Jennifer Carlin-Goldberg (Santa Rosa Junior College)</w:t>
      </w:r>
    </w:p>
    <w:p w14:paraId="5BA05812" w14:textId="77777777" w:rsidR="00D02480" w:rsidRDefault="00D02480" w:rsidP="00D02480">
      <w:pPr>
        <w:tabs>
          <w:tab w:val="left" w:pos="5040"/>
        </w:tabs>
        <w:spacing w:line="276" w:lineRule="auto"/>
      </w:pPr>
      <w:r>
        <w:t>CMC</w:t>
      </w:r>
      <w:r>
        <w:rPr>
          <w:vertAlign w:val="superscript"/>
        </w:rPr>
        <w:t>3</w:t>
      </w:r>
      <w:r>
        <w:t xml:space="preserve"> Past-President</w:t>
      </w:r>
    </w:p>
    <w:p w14:paraId="3057D969" w14:textId="77777777" w:rsidR="00693375" w:rsidRDefault="00CA6417">
      <w:pPr>
        <w:tabs>
          <w:tab w:val="left" w:pos="5040"/>
        </w:tabs>
      </w:pPr>
      <w:r>
        <mc:AlternateContent>
          <mc:Choice Requires="wps">
            <w:drawing>
              <wp:anchor distT="0" distB="0" distL="114300" distR="114300" simplePos="0" relativeHeight="251658752" behindDoc="0" locked="0" layoutInCell="1" allowOverlap="1" wp14:anchorId="73CCDC1E" wp14:editId="1525608A">
                <wp:simplePos x="0" y="0"/>
                <wp:positionH relativeFrom="column">
                  <wp:posOffset>1600200</wp:posOffset>
                </wp:positionH>
                <wp:positionV relativeFrom="paragraph">
                  <wp:posOffset>160020</wp:posOffset>
                </wp:positionV>
                <wp:extent cx="4495800" cy="6743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6FEB" w14:textId="77777777" w:rsidR="00693375" w:rsidRDefault="00693375">
                            <w:pPr>
                              <w:widowControl w:val="0"/>
                              <w:autoSpaceDE w:val="0"/>
                              <w:autoSpaceDN w:val="0"/>
                              <w:adjustRightInd w:val="0"/>
                              <w:rPr>
                                <w:rFonts w:ascii="Times-Roman" w:hAnsi="Times-Roman"/>
                                <w:sz w:val="28"/>
                              </w:rPr>
                            </w:pPr>
                          </w:p>
                          <w:p w14:paraId="4A7C3A8D" w14:textId="77777777" w:rsidR="002D0225" w:rsidRDefault="002D0225">
                            <w:pPr>
                              <w:widowControl w:val="0"/>
                              <w:autoSpaceDE w:val="0"/>
                              <w:autoSpaceDN w:val="0"/>
                              <w:adjustRightInd w:val="0"/>
                              <w:rPr>
                                <w:rFonts w:ascii="Times-Roman" w:hAnsi="Times-Roman"/>
                                <w:sz w:val="28"/>
                              </w:rPr>
                            </w:pPr>
                          </w:p>
                          <w:p w14:paraId="1ADF0532" w14:textId="77777777" w:rsidR="002D0225" w:rsidRDefault="002D0225">
                            <w:pPr>
                              <w:widowControl w:val="0"/>
                              <w:autoSpaceDE w:val="0"/>
                              <w:autoSpaceDN w:val="0"/>
                              <w:adjustRightInd w:val="0"/>
                              <w:rPr>
                                <w:rFonts w:ascii="Times-Roman" w:hAnsi="Times-Roman"/>
                                <w:sz w:val="28"/>
                              </w:rPr>
                            </w:pPr>
                          </w:p>
                          <w:p w14:paraId="78D71E0F" w14:textId="77777777" w:rsidR="002D0225" w:rsidRDefault="002D0225">
                            <w:pPr>
                              <w:widowControl w:val="0"/>
                              <w:autoSpaceDE w:val="0"/>
                              <w:autoSpaceDN w:val="0"/>
                              <w:adjustRightInd w:val="0"/>
                              <w:rPr>
                                <w:rFonts w:ascii="Times-Roman" w:hAnsi="Times-Roman"/>
                                <w:sz w:val="28"/>
                              </w:rPr>
                            </w:pPr>
                          </w:p>
                          <w:p w14:paraId="6FA92FEA" w14:textId="77777777" w:rsidR="002D0225" w:rsidRDefault="002D0225">
                            <w:pPr>
                              <w:widowControl w:val="0"/>
                              <w:autoSpaceDE w:val="0"/>
                              <w:autoSpaceDN w:val="0"/>
                              <w:adjustRightInd w:val="0"/>
                              <w:rPr>
                                <w:rFonts w:ascii="Times-Roman" w:hAnsi="Times-Roman"/>
                                <w:sz w:val="28"/>
                              </w:rPr>
                            </w:pPr>
                          </w:p>
                          <w:p w14:paraId="48A0179F" w14:textId="77777777" w:rsidR="002D0225" w:rsidRDefault="002D0225">
                            <w:pPr>
                              <w:widowControl w:val="0"/>
                              <w:autoSpaceDE w:val="0"/>
                              <w:autoSpaceDN w:val="0"/>
                              <w:adjustRightInd w:val="0"/>
                              <w:rPr>
                                <w:rFonts w:ascii="Times-Roman" w:hAnsi="Times-Roman"/>
                                <w:sz w:val="28"/>
                              </w:rPr>
                            </w:pPr>
                          </w:p>
                          <w:p w14:paraId="40B71317" w14:textId="77777777" w:rsidR="002D0225" w:rsidRDefault="002D0225">
                            <w:pPr>
                              <w:widowControl w:val="0"/>
                              <w:autoSpaceDE w:val="0"/>
                              <w:autoSpaceDN w:val="0"/>
                              <w:adjustRightInd w:val="0"/>
                              <w:rPr>
                                <w:rFonts w:ascii="Times-Roman" w:hAnsi="Times-Roman"/>
                                <w:sz w:val="28"/>
                              </w:rPr>
                            </w:pPr>
                          </w:p>
                          <w:p w14:paraId="4A643B83" w14:textId="77777777" w:rsidR="00693375" w:rsidRDefault="00693375">
                            <w:pPr>
                              <w:widowControl w:val="0"/>
                              <w:autoSpaceDE w:val="0"/>
                              <w:autoSpaceDN w:val="0"/>
                              <w:adjustRightInd w:val="0"/>
                              <w:rPr>
                                <w:rFonts w:ascii="Times-Roman" w:hAnsi="Times-Roman"/>
                                <w:sz w:val="28"/>
                              </w:rPr>
                            </w:pPr>
                          </w:p>
                          <w:p w14:paraId="024BE87C" w14:textId="77777777" w:rsidR="00693375" w:rsidRDefault="00693375">
                            <w:pPr>
                              <w:widowControl w:val="0"/>
                              <w:autoSpaceDE w:val="0"/>
                              <w:autoSpaceDN w:val="0"/>
                              <w:adjustRightInd w:val="0"/>
                              <w:rPr>
                                <w:rFonts w:ascii="Times-Roman" w:hAnsi="Times-Roman"/>
                                <w:sz w:val="28"/>
                              </w:rPr>
                            </w:pPr>
                          </w:p>
                          <w:p w14:paraId="352292FF" w14:textId="77777777" w:rsidR="00693375" w:rsidRDefault="0069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DC1E" id="_x0000_t202" coordsize="21600,21600" o:spt="202" path="m,l,21600r21600,l21600,xe">
                <v:stroke joinstyle="miter"/>
                <v:path gradientshapeok="t" o:connecttype="rect"/>
              </v:shapetype>
              <v:shape id="Text Box 2" o:spid="_x0000_s1026" type="#_x0000_t202" style="position:absolute;margin-left:126pt;margin-top:12.6pt;width:354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" filled="f" stroked="f">
                <v:path arrowok="t"/>
                <v:textbox>
                  <w:txbxContent>
                    <w:p w14:paraId="1AB26FEB" w14:textId="77777777" w:rsidR="00693375" w:rsidRDefault="00693375">
                      <w:pPr>
                        <w:widowControl w:val="0"/>
                        <w:autoSpaceDE w:val="0"/>
                        <w:autoSpaceDN w:val="0"/>
                        <w:adjustRightInd w:val="0"/>
                        <w:rPr>
                          <w:rFonts w:ascii="Times-Roman" w:hAnsi="Times-Roman"/>
                          <w:sz w:val="28"/>
                        </w:rPr>
                      </w:pPr>
                    </w:p>
                    <w:p w14:paraId="4A7C3A8D" w14:textId="77777777" w:rsidR="002D0225" w:rsidRDefault="002D0225">
                      <w:pPr>
                        <w:widowControl w:val="0"/>
                        <w:autoSpaceDE w:val="0"/>
                        <w:autoSpaceDN w:val="0"/>
                        <w:adjustRightInd w:val="0"/>
                        <w:rPr>
                          <w:rFonts w:ascii="Times-Roman" w:hAnsi="Times-Roman"/>
                          <w:sz w:val="28"/>
                        </w:rPr>
                      </w:pPr>
                    </w:p>
                    <w:p w14:paraId="1ADF0532" w14:textId="77777777" w:rsidR="002D0225" w:rsidRDefault="002D0225">
                      <w:pPr>
                        <w:widowControl w:val="0"/>
                        <w:autoSpaceDE w:val="0"/>
                        <w:autoSpaceDN w:val="0"/>
                        <w:adjustRightInd w:val="0"/>
                        <w:rPr>
                          <w:rFonts w:ascii="Times-Roman" w:hAnsi="Times-Roman"/>
                          <w:sz w:val="28"/>
                        </w:rPr>
                      </w:pPr>
                    </w:p>
                    <w:p w14:paraId="78D71E0F" w14:textId="77777777" w:rsidR="002D0225" w:rsidRDefault="002D0225">
                      <w:pPr>
                        <w:widowControl w:val="0"/>
                        <w:autoSpaceDE w:val="0"/>
                        <w:autoSpaceDN w:val="0"/>
                        <w:adjustRightInd w:val="0"/>
                        <w:rPr>
                          <w:rFonts w:ascii="Times-Roman" w:hAnsi="Times-Roman"/>
                          <w:sz w:val="28"/>
                        </w:rPr>
                      </w:pPr>
                    </w:p>
                    <w:p w14:paraId="6FA92FEA" w14:textId="77777777" w:rsidR="002D0225" w:rsidRDefault="002D0225">
                      <w:pPr>
                        <w:widowControl w:val="0"/>
                        <w:autoSpaceDE w:val="0"/>
                        <w:autoSpaceDN w:val="0"/>
                        <w:adjustRightInd w:val="0"/>
                        <w:rPr>
                          <w:rFonts w:ascii="Times-Roman" w:hAnsi="Times-Roman"/>
                          <w:sz w:val="28"/>
                        </w:rPr>
                      </w:pPr>
                    </w:p>
                    <w:p w14:paraId="48A0179F" w14:textId="77777777" w:rsidR="002D0225" w:rsidRDefault="002D0225">
                      <w:pPr>
                        <w:widowControl w:val="0"/>
                        <w:autoSpaceDE w:val="0"/>
                        <w:autoSpaceDN w:val="0"/>
                        <w:adjustRightInd w:val="0"/>
                        <w:rPr>
                          <w:rFonts w:ascii="Times-Roman" w:hAnsi="Times-Roman"/>
                          <w:sz w:val="28"/>
                        </w:rPr>
                      </w:pPr>
                    </w:p>
                    <w:p w14:paraId="40B71317" w14:textId="77777777" w:rsidR="002D0225" w:rsidRDefault="002D0225">
                      <w:pPr>
                        <w:widowControl w:val="0"/>
                        <w:autoSpaceDE w:val="0"/>
                        <w:autoSpaceDN w:val="0"/>
                        <w:adjustRightInd w:val="0"/>
                        <w:rPr>
                          <w:rFonts w:ascii="Times-Roman" w:hAnsi="Times-Roman"/>
                          <w:sz w:val="28"/>
                        </w:rPr>
                      </w:pPr>
                    </w:p>
                    <w:p w14:paraId="4A643B83" w14:textId="77777777" w:rsidR="00693375" w:rsidRDefault="00693375">
                      <w:pPr>
                        <w:widowControl w:val="0"/>
                        <w:autoSpaceDE w:val="0"/>
                        <w:autoSpaceDN w:val="0"/>
                        <w:adjustRightInd w:val="0"/>
                        <w:rPr>
                          <w:rFonts w:ascii="Times-Roman" w:hAnsi="Times-Roman"/>
                          <w:sz w:val="28"/>
                        </w:rPr>
                      </w:pPr>
                    </w:p>
                    <w:p w14:paraId="024BE87C" w14:textId="77777777" w:rsidR="00693375" w:rsidRDefault="00693375">
                      <w:pPr>
                        <w:widowControl w:val="0"/>
                        <w:autoSpaceDE w:val="0"/>
                        <w:autoSpaceDN w:val="0"/>
                        <w:adjustRightInd w:val="0"/>
                        <w:rPr>
                          <w:rFonts w:ascii="Times-Roman" w:hAnsi="Times-Roman"/>
                          <w:sz w:val="28"/>
                        </w:rPr>
                      </w:pPr>
                    </w:p>
                    <w:p w14:paraId="352292FF" w14:textId="77777777" w:rsidR="00693375" w:rsidRDefault="00693375"/>
                  </w:txbxContent>
                </v:textbox>
              </v:shape>
            </w:pict>
          </mc:Fallback>
        </mc:AlternateContent>
      </w:r>
    </w:p>
    <w:p w14:paraId="353C51A9" w14:textId="77777777" w:rsidR="00693375" w:rsidRDefault="00693375">
      <w:pPr>
        <w:tabs>
          <w:tab w:val="left" w:pos="5040"/>
        </w:tabs>
      </w:pPr>
    </w:p>
    <w:p w14:paraId="661582EE" w14:textId="77777777" w:rsidR="00693375" w:rsidRDefault="00693375">
      <w:pPr>
        <w:tabs>
          <w:tab w:val="left" w:pos="5040"/>
        </w:tabs>
      </w:pPr>
    </w:p>
    <w:p w14:paraId="624CC9B0" w14:textId="77777777" w:rsidR="00693375" w:rsidRDefault="00693375">
      <w:pPr>
        <w:tabs>
          <w:tab w:val="left" w:pos="5040"/>
        </w:tabs>
      </w:pPr>
      <w:r>
        <w:t xml:space="preserve">                                                 </w:t>
      </w:r>
    </w:p>
    <w:p w14:paraId="36E24DFD" w14:textId="77777777" w:rsidR="00693375" w:rsidRDefault="00693375">
      <w:pPr>
        <w:tabs>
          <w:tab w:val="left" w:pos="5040"/>
        </w:tabs>
      </w:pPr>
      <w:r>
        <w:t xml:space="preserve">                                           </w:t>
      </w:r>
    </w:p>
    <w:p w14:paraId="22D6AFB7" w14:textId="77777777" w:rsidR="00693375" w:rsidRDefault="00693375">
      <w:pPr>
        <w:tabs>
          <w:tab w:val="left" w:pos="5040"/>
        </w:tabs>
      </w:pPr>
    </w:p>
    <w:p w14:paraId="211FB9ED" w14:textId="77777777" w:rsidR="00693375" w:rsidRDefault="00693375">
      <w:pPr>
        <w:tabs>
          <w:tab w:val="left" w:pos="5040"/>
        </w:tabs>
      </w:pPr>
      <w:r>
        <w:t xml:space="preserve">       </w:t>
      </w:r>
    </w:p>
    <w:sectPr w:rsidR="00693375" w:rsidSect="00D02480">
      <w:footerReference w:type="default" r:id="rId14"/>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8983" w14:textId="77777777" w:rsidR="00B74C16" w:rsidRDefault="00B74C16">
      <w:r>
        <w:separator/>
      </w:r>
    </w:p>
  </w:endnote>
  <w:endnote w:type="continuationSeparator" w:id="0">
    <w:p w14:paraId="722C2519" w14:textId="77777777" w:rsidR="00B74C16" w:rsidRDefault="00B7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083"/>
      <w:gridCol w:w="1658"/>
      <w:gridCol w:w="1642"/>
      <w:gridCol w:w="1667"/>
      <w:gridCol w:w="2006"/>
    </w:tblGrid>
    <w:tr w:rsidR="00151B1D" w14:paraId="6A3E8E9B" w14:textId="77777777" w:rsidTr="00151B1D">
      <w:tc>
        <w:tcPr>
          <w:tcW w:w="1924" w:type="dxa"/>
        </w:tcPr>
        <w:p w14:paraId="5A59DB3A" w14:textId="77777777" w:rsidR="00BF3F29" w:rsidRPr="00151B1D" w:rsidRDefault="00BF3F29">
          <w:pPr>
            <w:pStyle w:val="Footer"/>
            <w:rPr>
              <w:b/>
              <w:bCs/>
              <w:sz w:val="15"/>
              <w:szCs w:val="15"/>
            </w:rPr>
          </w:pPr>
          <w:r w:rsidRPr="00151B1D">
            <w:rPr>
              <w:b/>
              <w:bCs/>
              <w:sz w:val="15"/>
              <w:szCs w:val="15"/>
            </w:rPr>
            <w:t>James Sullivan</w:t>
          </w:r>
        </w:p>
        <w:p w14:paraId="47A5D7B1" w14:textId="77777777" w:rsidR="00BF3F29" w:rsidRPr="00151B1D" w:rsidRDefault="00BF3F29">
          <w:pPr>
            <w:pStyle w:val="Footer"/>
            <w:rPr>
              <w:b/>
              <w:bCs/>
              <w:sz w:val="15"/>
              <w:szCs w:val="15"/>
            </w:rPr>
          </w:pPr>
          <w:r w:rsidRPr="00151B1D">
            <w:rPr>
              <w:b/>
              <w:bCs/>
              <w:sz w:val="15"/>
              <w:szCs w:val="15"/>
            </w:rPr>
            <w:t>President</w:t>
          </w:r>
        </w:p>
        <w:p w14:paraId="50871EE8" w14:textId="77777777" w:rsidR="00BF3F29" w:rsidRPr="00151B1D" w:rsidRDefault="00BF3F29">
          <w:pPr>
            <w:pStyle w:val="Footer"/>
            <w:rPr>
              <w:sz w:val="15"/>
              <w:szCs w:val="15"/>
            </w:rPr>
          </w:pPr>
          <w:r w:rsidRPr="00151B1D">
            <w:rPr>
              <w:sz w:val="15"/>
              <w:szCs w:val="15"/>
            </w:rPr>
            <w:t>Sierra College</w:t>
          </w:r>
        </w:p>
        <w:p w14:paraId="225D15AF" w14:textId="6A08219D" w:rsidR="00BF3F29" w:rsidRPr="00151B1D" w:rsidRDefault="00BF3F29" w:rsidP="00151B1D">
          <w:pPr>
            <w:pStyle w:val="Footer"/>
            <w:rPr>
              <w:sz w:val="16"/>
              <w:szCs w:val="16"/>
            </w:rPr>
          </w:pPr>
          <w:r w:rsidRPr="00151B1D">
            <w:rPr>
              <w:sz w:val="15"/>
              <w:szCs w:val="15"/>
            </w:rPr>
            <w:t>jsulli</w:t>
          </w:r>
          <w:r w:rsidR="00151B1D" w:rsidRPr="00151B1D">
            <w:rPr>
              <w:sz w:val="15"/>
              <w:szCs w:val="15"/>
            </w:rPr>
            <w:t>v</w:t>
          </w:r>
          <w:r w:rsidRPr="00151B1D">
            <w:rPr>
              <w:sz w:val="15"/>
              <w:szCs w:val="15"/>
            </w:rPr>
            <w:t>an@sierracollege.edu</w:t>
          </w:r>
        </w:p>
      </w:tc>
      <w:tc>
        <w:tcPr>
          <w:tcW w:w="2083" w:type="dxa"/>
        </w:tcPr>
        <w:p w14:paraId="444A0EC9" w14:textId="77777777" w:rsidR="00BF3F29" w:rsidRPr="00151B1D" w:rsidRDefault="00BF3F29">
          <w:pPr>
            <w:pStyle w:val="Footer"/>
            <w:rPr>
              <w:sz w:val="15"/>
              <w:szCs w:val="15"/>
            </w:rPr>
          </w:pPr>
          <w:r w:rsidRPr="00151B1D">
            <w:rPr>
              <w:b/>
              <w:bCs/>
              <w:sz w:val="15"/>
              <w:szCs w:val="15"/>
            </w:rPr>
            <w:t xml:space="preserve">Jen Carlin-Goldberg </w:t>
          </w:r>
          <w:r w:rsidRPr="00151B1D">
            <w:rPr>
              <w:b/>
              <w:bCs/>
              <w:sz w:val="15"/>
              <w:szCs w:val="15"/>
            </w:rPr>
            <w:br/>
            <w:t>Past-President</w:t>
          </w:r>
          <w:r w:rsidRPr="00151B1D">
            <w:rPr>
              <w:sz w:val="15"/>
              <w:szCs w:val="15"/>
            </w:rPr>
            <w:br/>
            <w:t>Santa Rosa Junior College</w:t>
          </w:r>
        </w:p>
        <w:p w14:paraId="68159D09" w14:textId="21C3CF3F" w:rsidR="00BF3F29" w:rsidRPr="00151B1D" w:rsidRDefault="00BF3F29">
          <w:pPr>
            <w:pStyle w:val="Footer"/>
            <w:rPr>
              <w:sz w:val="16"/>
              <w:szCs w:val="16"/>
            </w:rPr>
          </w:pPr>
          <w:r w:rsidRPr="00151B1D">
            <w:rPr>
              <w:sz w:val="15"/>
              <w:szCs w:val="15"/>
            </w:rPr>
            <w:t>jcarlingoldberg@santarosa.edu</w:t>
          </w:r>
        </w:p>
      </w:tc>
      <w:tc>
        <w:tcPr>
          <w:tcW w:w="1658" w:type="dxa"/>
        </w:tcPr>
        <w:p w14:paraId="7EA68FB8" w14:textId="77777777" w:rsidR="00BF3F29" w:rsidRPr="00151B1D" w:rsidRDefault="00BF3F29">
          <w:pPr>
            <w:pStyle w:val="Footer"/>
            <w:rPr>
              <w:b/>
              <w:bCs/>
              <w:sz w:val="15"/>
              <w:szCs w:val="15"/>
            </w:rPr>
          </w:pPr>
          <w:r w:rsidRPr="00151B1D">
            <w:rPr>
              <w:b/>
              <w:bCs/>
              <w:sz w:val="15"/>
              <w:szCs w:val="15"/>
            </w:rPr>
            <w:t>Cortney Schultz</w:t>
          </w:r>
        </w:p>
        <w:p w14:paraId="30796EE9" w14:textId="77777777" w:rsidR="00BF3F29" w:rsidRPr="00151B1D" w:rsidRDefault="00BF3F29">
          <w:pPr>
            <w:pStyle w:val="Footer"/>
            <w:rPr>
              <w:b/>
              <w:bCs/>
              <w:sz w:val="15"/>
              <w:szCs w:val="15"/>
            </w:rPr>
          </w:pPr>
          <w:r w:rsidRPr="00151B1D">
            <w:rPr>
              <w:b/>
              <w:bCs/>
              <w:sz w:val="15"/>
              <w:szCs w:val="15"/>
            </w:rPr>
            <w:t>President-Elect</w:t>
          </w:r>
        </w:p>
        <w:p w14:paraId="4E1094CB" w14:textId="77777777" w:rsidR="00BF3F29" w:rsidRPr="00151B1D" w:rsidRDefault="00BF3F29">
          <w:pPr>
            <w:pStyle w:val="Footer"/>
            <w:rPr>
              <w:sz w:val="15"/>
              <w:szCs w:val="15"/>
            </w:rPr>
          </w:pPr>
          <w:r w:rsidRPr="00151B1D">
            <w:rPr>
              <w:sz w:val="15"/>
              <w:szCs w:val="15"/>
            </w:rPr>
            <w:t>Santa Rosa Junior College</w:t>
          </w:r>
        </w:p>
        <w:p w14:paraId="20365789" w14:textId="5156D33E" w:rsidR="00BF3F29" w:rsidRPr="00151B1D" w:rsidRDefault="00BF3F29">
          <w:pPr>
            <w:pStyle w:val="Footer"/>
            <w:rPr>
              <w:sz w:val="15"/>
              <w:szCs w:val="15"/>
            </w:rPr>
          </w:pPr>
          <w:r w:rsidRPr="00151B1D">
            <w:rPr>
              <w:sz w:val="15"/>
              <w:szCs w:val="15"/>
            </w:rPr>
            <w:t>cschultz@santarosa.edu</w:t>
          </w:r>
        </w:p>
      </w:tc>
      <w:tc>
        <w:tcPr>
          <w:tcW w:w="1642" w:type="dxa"/>
        </w:tcPr>
        <w:p w14:paraId="1F30B7A3" w14:textId="77777777" w:rsidR="00BF3F29" w:rsidRPr="00151B1D" w:rsidRDefault="00BF3F29">
          <w:pPr>
            <w:pStyle w:val="Footer"/>
            <w:rPr>
              <w:b/>
              <w:bCs/>
              <w:sz w:val="15"/>
              <w:szCs w:val="15"/>
            </w:rPr>
          </w:pPr>
          <w:r w:rsidRPr="00151B1D">
            <w:rPr>
              <w:b/>
              <w:bCs/>
              <w:sz w:val="15"/>
              <w:szCs w:val="15"/>
            </w:rPr>
            <w:t>Leslie Banta</w:t>
          </w:r>
        </w:p>
        <w:p w14:paraId="4D0AD26B" w14:textId="77777777" w:rsidR="00BF3F29" w:rsidRPr="00151B1D" w:rsidRDefault="00BF3F29">
          <w:pPr>
            <w:pStyle w:val="Footer"/>
            <w:rPr>
              <w:b/>
              <w:bCs/>
              <w:sz w:val="15"/>
              <w:szCs w:val="15"/>
            </w:rPr>
          </w:pPr>
          <w:r w:rsidRPr="00151B1D">
            <w:rPr>
              <w:b/>
              <w:bCs/>
              <w:sz w:val="15"/>
              <w:szCs w:val="15"/>
            </w:rPr>
            <w:t>Treasurer</w:t>
          </w:r>
        </w:p>
        <w:p w14:paraId="6321E29A" w14:textId="77777777" w:rsidR="00BF3F29" w:rsidRPr="00151B1D" w:rsidRDefault="00BF3F29">
          <w:pPr>
            <w:pStyle w:val="Footer"/>
            <w:rPr>
              <w:sz w:val="15"/>
              <w:szCs w:val="15"/>
            </w:rPr>
          </w:pPr>
          <w:r w:rsidRPr="00151B1D">
            <w:rPr>
              <w:sz w:val="15"/>
              <w:szCs w:val="15"/>
            </w:rPr>
            <w:t>Mendocino College</w:t>
          </w:r>
        </w:p>
        <w:p w14:paraId="5FC8E082" w14:textId="4F213118" w:rsidR="00BF3F29" w:rsidRPr="00151B1D" w:rsidRDefault="00151B1D">
          <w:pPr>
            <w:pStyle w:val="Footer"/>
            <w:rPr>
              <w:sz w:val="16"/>
              <w:szCs w:val="16"/>
            </w:rPr>
          </w:pPr>
          <w:r w:rsidRPr="00151B1D">
            <w:rPr>
              <w:sz w:val="15"/>
              <w:szCs w:val="15"/>
            </w:rPr>
            <w:t>lbanta@mendocino.edu</w:t>
          </w:r>
        </w:p>
      </w:tc>
      <w:tc>
        <w:tcPr>
          <w:tcW w:w="1667" w:type="dxa"/>
        </w:tcPr>
        <w:p w14:paraId="61451E42" w14:textId="77777777" w:rsidR="00BF3F29" w:rsidRPr="00151B1D" w:rsidRDefault="00151B1D">
          <w:pPr>
            <w:pStyle w:val="Footer"/>
            <w:rPr>
              <w:b/>
              <w:bCs/>
              <w:sz w:val="15"/>
              <w:szCs w:val="15"/>
            </w:rPr>
          </w:pPr>
          <w:r w:rsidRPr="00151B1D">
            <w:rPr>
              <w:b/>
              <w:bCs/>
              <w:sz w:val="15"/>
              <w:szCs w:val="15"/>
            </w:rPr>
            <w:t>Tracey Jackson</w:t>
          </w:r>
        </w:p>
        <w:p w14:paraId="2FA42584" w14:textId="77777777" w:rsidR="00151B1D" w:rsidRPr="00151B1D" w:rsidRDefault="00151B1D">
          <w:pPr>
            <w:pStyle w:val="Footer"/>
            <w:rPr>
              <w:b/>
              <w:bCs/>
              <w:sz w:val="15"/>
              <w:szCs w:val="15"/>
            </w:rPr>
          </w:pPr>
          <w:r w:rsidRPr="00151B1D">
            <w:rPr>
              <w:b/>
              <w:bCs/>
              <w:sz w:val="15"/>
              <w:szCs w:val="15"/>
            </w:rPr>
            <w:t>Secretary</w:t>
          </w:r>
        </w:p>
        <w:p w14:paraId="5D8CAFA3" w14:textId="77777777" w:rsidR="00151B1D" w:rsidRPr="00151B1D" w:rsidRDefault="00151B1D">
          <w:pPr>
            <w:pStyle w:val="Footer"/>
            <w:rPr>
              <w:sz w:val="15"/>
              <w:szCs w:val="15"/>
            </w:rPr>
          </w:pPr>
          <w:r w:rsidRPr="00151B1D">
            <w:rPr>
              <w:sz w:val="15"/>
              <w:szCs w:val="15"/>
            </w:rPr>
            <w:t>Santa Rosa Junior College</w:t>
          </w:r>
        </w:p>
        <w:p w14:paraId="3859CED7" w14:textId="3950CDDB" w:rsidR="00151B1D" w:rsidRDefault="00151B1D">
          <w:pPr>
            <w:pStyle w:val="Footer"/>
          </w:pPr>
          <w:r w:rsidRPr="00151B1D">
            <w:rPr>
              <w:sz w:val="15"/>
              <w:szCs w:val="15"/>
            </w:rPr>
            <w:t>tkkjackson@yahoo.com</w:t>
          </w:r>
        </w:p>
      </w:tc>
      <w:tc>
        <w:tcPr>
          <w:tcW w:w="2006" w:type="dxa"/>
        </w:tcPr>
        <w:p w14:paraId="05AFF485" w14:textId="77777777" w:rsidR="00BF3F29" w:rsidRPr="00151B1D" w:rsidRDefault="00151B1D">
          <w:pPr>
            <w:pStyle w:val="Footer"/>
            <w:rPr>
              <w:b/>
              <w:bCs/>
              <w:sz w:val="15"/>
              <w:szCs w:val="15"/>
            </w:rPr>
          </w:pPr>
          <w:r w:rsidRPr="00151B1D">
            <w:rPr>
              <w:b/>
              <w:bCs/>
              <w:sz w:val="15"/>
              <w:szCs w:val="15"/>
            </w:rPr>
            <w:t xml:space="preserve">Kevin Brewer </w:t>
          </w:r>
        </w:p>
        <w:p w14:paraId="3CD71EE9" w14:textId="77777777" w:rsidR="00151B1D" w:rsidRPr="00151B1D" w:rsidRDefault="00151B1D">
          <w:pPr>
            <w:pStyle w:val="Footer"/>
            <w:rPr>
              <w:b/>
              <w:bCs/>
              <w:sz w:val="15"/>
              <w:szCs w:val="15"/>
            </w:rPr>
          </w:pPr>
          <w:r w:rsidRPr="00151B1D">
            <w:rPr>
              <w:b/>
              <w:bCs/>
              <w:sz w:val="15"/>
              <w:szCs w:val="15"/>
            </w:rPr>
            <w:t>Membership Chair</w:t>
          </w:r>
        </w:p>
        <w:p w14:paraId="15846352" w14:textId="77777777" w:rsidR="00151B1D" w:rsidRPr="00151B1D" w:rsidRDefault="00151B1D">
          <w:pPr>
            <w:pStyle w:val="Footer"/>
            <w:rPr>
              <w:sz w:val="15"/>
              <w:szCs w:val="15"/>
            </w:rPr>
          </w:pPr>
          <w:r w:rsidRPr="00151B1D">
            <w:rPr>
              <w:sz w:val="15"/>
              <w:szCs w:val="15"/>
            </w:rPr>
            <w:t>Solano Community College</w:t>
          </w:r>
        </w:p>
        <w:p w14:paraId="6860F25B" w14:textId="5F415FE1" w:rsidR="00151B1D" w:rsidRDefault="00151B1D">
          <w:pPr>
            <w:pStyle w:val="Footer"/>
          </w:pPr>
          <w:r w:rsidRPr="00151B1D">
            <w:rPr>
              <w:sz w:val="15"/>
              <w:szCs w:val="15"/>
            </w:rPr>
            <w:t>Kevin.brewer@solano.edu</w:t>
          </w:r>
        </w:p>
      </w:tc>
    </w:tr>
  </w:tbl>
  <w:p w14:paraId="2BD67EF9" w14:textId="75493900" w:rsidR="00A258C7" w:rsidRDefault="00A25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664B" w14:textId="77777777" w:rsidR="00B74C16" w:rsidRDefault="00B74C16">
      <w:r>
        <w:separator/>
      </w:r>
    </w:p>
  </w:footnote>
  <w:footnote w:type="continuationSeparator" w:id="0">
    <w:p w14:paraId="2639D6A8" w14:textId="77777777" w:rsidR="00B74C16" w:rsidRDefault="00B7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E27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33270E"/>
    <w:multiLevelType w:val="multilevel"/>
    <w:tmpl w:val="151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3063E"/>
    <w:multiLevelType w:val="multilevel"/>
    <w:tmpl w:val="2B8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0D"/>
    <w:rsid w:val="0000190D"/>
    <w:rsid w:val="000029A3"/>
    <w:rsid w:val="00151B1D"/>
    <w:rsid w:val="00174965"/>
    <w:rsid w:val="001A0645"/>
    <w:rsid w:val="0021080B"/>
    <w:rsid w:val="00234C24"/>
    <w:rsid w:val="002D0225"/>
    <w:rsid w:val="00392395"/>
    <w:rsid w:val="003C3A5B"/>
    <w:rsid w:val="00420B0C"/>
    <w:rsid w:val="004258AB"/>
    <w:rsid w:val="004758DF"/>
    <w:rsid w:val="00572745"/>
    <w:rsid w:val="00693375"/>
    <w:rsid w:val="00707862"/>
    <w:rsid w:val="0072389C"/>
    <w:rsid w:val="007E5013"/>
    <w:rsid w:val="00837D77"/>
    <w:rsid w:val="008F5620"/>
    <w:rsid w:val="00962D69"/>
    <w:rsid w:val="00A258C7"/>
    <w:rsid w:val="00A63937"/>
    <w:rsid w:val="00A9398C"/>
    <w:rsid w:val="00B107C0"/>
    <w:rsid w:val="00B74C16"/>
    <w:rsid w:val="00BE3F64"/>
    <w:rsid w:val="00BF3F29"/>
    <w:rsid w:val="00CA6417"/>
    <w:rsid w:val="00D02480"/>
    <w:rsid w:val="00DA1867"/>
    <w:rsid w:val="00DA47B8"/>
    <w:rsid w:val="00DC6E96"/>
    <w:rsid w:val="00EB47A9"/>
    <w:rsid w:val="00ED1028"/>
    <w:rsid w:val="00EE6CB7"/>
    <w:rsid w:val="00F0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9EF5B4"/>
  <w14:defaultImageDpi w14:val="300"/>
  <w15:chartTrackingRefBased/>
  <w15:docId w15:val="{C12BAF60-84CD-414C-9F3A-7CCC497E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UnresolvedMention">
    <w:name w:val="Unresolved Mention"/>
    <w:uiPriority w:val="99"/>
    <w:semiHidden/>
    <w:unhideWhenUsed/>
    <w:rsid w:val="00234C24"/>
    <w:rPr>
      <w:color w:val="605E5C"/>
      <w:shd w:val="clear" w:color="auto" w:fill="E1DFDD"/>
    </w:rPr>
  </w:style>
  <w:style w:type="paragraph" w:styleId="NormalWeb">
    <w:name w:val="Normal (Web)"/>
    <w:basedOn w:val="Normal"/>
    <w:uiPriority w:val="99"/>
    <w:semiHidden/>
    <w:unhideWhenUsed/>
    <w:rsid w:val="0072389C"/>
    <w:pPr>
      <w:spacing w:before="100" w:beforeAutospacing="1" w:after="100" w:afterAutospacing="1"/>
    </w:pPr>
    <w:rPr>
      <w:noProof w:val="0"/>
      <w:szCs w:val="24"/>
    </w:rPr>
  </w:style>
  <w:style w:type="character" w:customStyle="1" w:styleId="xxxapple-converted-space">
    <w:name w:val="x_xxapple-converted-space"/>
    <w:basedOn w:val="DefaultParagraphFont"/>
    <w:rsid w:val="0072389C"/>
  </w:style>
  <w:style w:type="character" w:customStyle="1" w:styleId="FooterChar">
    <w:name w:val="Footer Char"/>
    <w:basedOn w:val="DefaultParagraphFont"/>
    <w:link w:val="Footer"/>
    <w:uiPriority w:val="99"/>
    <w:rsid w:val="00A258C7"/>
    <w:rPr>
      <w:noProof/>
      <w:sz w:val="24"/>
    </w:rPr>
  </w:style>
  <w:style w:type="table" w:styleId="TableGrid">
    <w:name w:val="Table Grid"/>
    <w:basedOn w:val="TableNormal"/>
    <w: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2120220AB1705" TargetMode="External"/><Relationship Id="rId13" Type="http://schemas.openxmlformats.org/officeDocument/2006/relationships/hyperlink" Target="https://www.faccc.org/board-of-governo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ccc.org/content/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hed.assembly.ca.gov/membersstaf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ndyourrep.legislature.ca.gov"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codes.findlaw.com%2Fca%2Feducation-code%2Fedc-sect-66010-4.html&amp;data=04%7C01%7Cefuchs%40ccsf.edu%7Cd4751defae8d42834cb008d9f71c2e87%7C5e0f22d68a16417ebf3ad081c98b38d8%7C0%7C0%7C637812522718835627%7CUnknown%7CTWFpbGZsb3d8eyJWIjoiMC4wLjAwMDAiLCJQIjoiV2luMzIiLCJBTiI6Ik1haWwiLCJXVCI6Mn0%3D%7C3000&amp;sdata=REngJ3dkW88bhMtjDUzlyENLdGyi60lNjAsCzUWxiIo%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California Mathematics Council,</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Mathematics Council,</dc:title>
  <dc:subject/>
  <dc:creator>MRosenberg</dc:creator>
  <cp:keywords/>
  <cp:lastModifiedBy>cortneyschultz@gmail.com</cp:lastModifiedBy>
  <cp:revision>2</cp:revision>
  <cp:lastPrinted>2012-04-18T01:14:00Z</cp:lastPrinted>
  <dcterms:created xsi:type="dcterms:W3CDTF">2022-03-15T18:02:00Z</dcterms:created>
  <dcterms:modified xsi:type="dcterms:W3CDTF">2022-03-15T18:02:00Z</dcterms:modified>
</cp:coreProperties>
</file>